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089" w:rsidRDefault="008E3CCB" w:rsidP="008E3CCB">
      <w:pPr>
        <w:widowControl/>
        <w:spacing w:after="0" w:line="240" w:lineRule="auto"/>
        <w:jc w:val="center"/>
        <w:rPr>
          <w:rFonts w:ascii="仿宋" w:eastAsia="仿宋" w:hAnsi="仿宋"/>
          <w:b/>
          <w:sz w:val="28"/>
          <w:szCs w:val="28"/>
        </w:rPr>
      </w:pPr>
      <w:r w:rsidRPr="006A552C">
        <w:rPr>
          <w:rFonts w:ascii="仿宋" w:eastAsia="仿宋" w:hAnsi="仿宋" w:hint="eastAsia"/>
          <w:b/>
          <w:sz w:val="28"/>
          <w:szCs w:val="28"/>
        </w:rPr>
        <w:t>智能决策与博弈分会第一届学术</w:t>
      </w:r>
      <w:r w:rsidR="00615912">
        <w:rPr>
          <w:rFonts w:ascii="仿宋" w:eastAsia="仿宋" w:hAnsi="仿宋" w:hint="eastAsia"/>
          <w:b/>
          <w:sz w:val="28"/>
          <w:szCs w:val="28"/>
        </w:rPr>
        <w:t>年</w:t>
      </w:r>
      <w:r w:rsidRPr="006A552C">
        <w:rPr>
          <w:rFonts w:ascii="仿宋" w:eastAsia="仿宋" w:hAnsi="仿宋" w:hint="eastAsia"/>
          <w:b/>
          <w:sz w:val="28"/>
          <w:szCs w:val="28"/>
        </w:rPr>
        <w:t>会</w:t>
      </w:r>
    </w:p>
    <w:p w:rsidR="008E3CCB" w:rsidRPr="006A552C" w:rsidRDefault="008E3CCB" w:rsidP="008E3CCB">
      <w:pPr>
        <w:widowControl/>
        <w:spacing w:after="0" w:line="240" w:lineRule="auto"/>
        <w:jc w:val="center"/>
        <w:rPr>
          <w:rFonts w:eastAsia="仿宋" w:hAnsi="仿宋" w:cs="Times New Roman"/>
          <w:sz w:val="28"/>
          <w:szCs w:val="28"/>
        </w:rPr>
      </w:pPr>
      <w:r w:rsidRPr="006A552C">
        <w:rPr>
          <w:rFonts w:ascii="仿宋" w:eastAsia="仿宋" w:hAnsi="仿宋" w:hint="eastAsia"/>
          <w:b/>
          <w:sz w:val="28"/>
          <w:szCs w:val="28"/>
        </w:rPr>
        <w:t>暨“数据驱动的决策与博弈”论坛会议通知</w:t>
      </w:r>
      <w:r w:rsidR="00AC585A" w:rsidRPr="006A552C">
        <w:rPr>
          <w:rFonts w:ascii="仿宋" w:eastAsia="仿宋" w:hAnsi="仿宋" w:hint="eastAsia"/>
          <w:b/>
          <w:sz w:val="28"/>
          <w:szCs w:val="28"/>
        </w:rPr>
        <w:t>及邀请函</w:t>
      </w:r>
    </w:p>
    <w:p w:rsidR="008E3CCB" w:rsidRPr="00F63C0E" w:rsidRDefault="008E3CCB" w:rsidP="00952089">
      <w:pPr>
        <w:spacing w:beforeLines="150" w:before="468" w:after="0" w:line="360" w:lineRule="auto"/>
        <w:rPr>
          <w:rFonts w:ascii="仿宋" w:eastAsia="仿宋" w:hAnsi="仿宋" w:cstheme="minorBidi"/>
          <w:kern w:val="2"/>
          <w:sz w:val="21"/>
          <w:szCs w:val="21"/>
        </w:rPr>
      </w:pPr>
      <w:r w:rsidRPr="00F63C0E">
        <w:rPr>
          <w:rFonts w:ascii="仿宋" w:eastAsia="仿宋" w:hAnsi="仿宋" w:cstheme="minorBidi" w:hint="eastAsia"/>
          <w:kern w:val="2"/>
          <w:sz w:val="21"/>
          <w:szCs w:val="21"/>
        </w:rPr>
        <w:t>尊敬的</w:t>
      </w:r>
      <w:r w:rsidRPr="00F63C0E">
        <w:rPr>
          <w:rFonts w:ascii="仿宋" w:eastAsia="仿宋" w:hAnsi="仿宋" w:cstheme="minorBidi"/>
          <w:kern w:val="2"/>
          <w:sz w:val="21"/>
          <w:szCs w:val="21"/>
          <w:u w:val="single"/>
        </w:rPr>
        <w:t xml:space="preserve">     </w:t>
      </w:r>
      <w:r w:rsidRPr="00F63C0E">
        <w:rPr>
          <w:rFonts w:ascii="仿宋" w:eastAsia="仿宋" w:hAnsi="仿宋" w:cstheme="minorBidi" w:hint="eastAsia"/>
          <w:kern w:val="2"/>
          <w:sz w:val="21"/>
          <w:szCs w:val="21"/>
        </w:rPr>
        <w:t>先生/女士：</w:t>
      </w:r>
      <w:r w:rsidRPr="00F63C0E">
        <w:rPr>
          <w:rFonts w:ascii="仿宋" w:eastAsia="仿宋" w:hAnsi="仿宋" w:cstheme="minorBidi"/>
          <w:kern w:val="2"/>
          <w:sz w:val="21"/>
          <w:szCs w:val="21"/>
        </w:rPr>
        <w:t xml:space="preserve"> </w:t>
      </w:r>
    </w:p>
    <w:p w:rsidR="008E3CCB" w:rsidRPr="00F63C0E" w:rsidRDefault="008E3CCB" w:rsidP="00952089">
      <w:pPr>
        <w:spacing w:after="0" w:line="360" w:lineRule="auto"/>
        <w:ind w:firstLineChars="200" w:firstLine="420"/>
        <w:rPr>
          <w:rFonts w:ascii="仿宋" w:eastAsia="仿宋" w:hAnsi="仿宋" w:cstheme="minorBidi"/>
          <w:kern w:val="2"/>
          <w:sz w:val="21"/>
          <w:szCs w:val="21"/>
        </w:rPr>
      </w:pPr>
      <w:r w:rsidRPr="00F63C0E">
        <w:rPr>
          <w:rFonts w:ascii="仿宋" w:eastAsia="仿宋" w:hAnsi="仿宋" w:cstheme="minorBidi" w:hint="eastAsia"/>
          <w:kern w:val="2"/>
          <w:sz w:val="21"/>
          <w:szCs w:val="21"/>
        </w:rPr>
        <w:t>您好！</w:t>
      </w:r>
    </w:p>
    <w:p w:rsidR="00952089" w:rsidRPr="00952089" w:rsidRDefault="00952089" w:rsidP="00952089">
      <w:pPr>
        <w:pStyle w:val="a9"/>
        <w:shd w:val="clear" w:color="auto" w:fill="FFFFFF"/>
        <w:spacing w:before="0" w:beforeAutospacing="0" w:after="0" w:afterAutospacing="0" w:line="360" w:lineRule="auto"/>
        <w:ind w:firstLineChars="200" w:firstLine="420"/>
        <w:jc w:val="both"/>
        <w:rPr>
          <w:rFonts w:ascii="Times New Roman" w:eastAsia="仿宋" w:hAnsi="仿宋" w:cs="Times New Roman"/>
          <w:kern w:val="3"/>
          <w:sz w:val="21"/>
          <w:szCs w:val="21"/>
        </w:rPr>
      </w:pPr>
      <w:r w:rsidRPr="00952089">
        <w:rPr>
          <w:rFonts w:ascii="Times New Roman" w:eastAsia="仿宋" w:hAnsi="仿宋" w:cs="Times New Roman"/>
          <w:kern w:val="3"/>
          <w:sz w:val="21"/>
          <w:szCs w:val="21"/>
        </w:rPr>
        <w:t>智能决策与博弈分会第一届学术年会暨“数据驱动的决策与博弈”论坛将于</w:t>
      </w:r>
      <w:r w:rsidRPr="00D716D1">
        <w:rPr>
          <w:rFonts w:ascii="Times New Roman" w:eastAsia="仿宋" w:hAnsi="仿宋" w:cs="Times New Roman"/>
          <w:b/>
          <w:kern w:val="3"/>
          <w:sz w:val="21"/>
          <w:szCs w:val="21"/>
        </w:rPr>
        <w:t>2020</w:t>
      </w:r>
      <w:r w:rsidRPr="00D716D1">
        <w:rPr>
          <w:rFonts w:ascii="Times New Roman" w:eastAsia="仿宋" w:hAnsi="仿宋" w:cs="Times New Roman"/>
          <w:b/>
          <w:kern w:val="3"/>
          <w:sz w:val="21"/>
          <w:szCs w:val="21"/>
        </w:rPr>
        <w:t>年</w:t>
      </w:r>
      <w:r w:rsidRPr="00D716D1">
        <w:rPr>
          <w:rFonts w:ascii="Times New Roman" w:eastAsia="仿宋" w:hAnsi="仿宋" w:cs="Times New Roman"/>
          <w:b/>
          <w:kern w:val="3"/>
          <w:sz w:val="21"/>
          <w:szCs w:val="21"/>
        </w:rPr>
        <w:t>11</w:t>
      </w:r>
      <w:r w:rsidRPr="00D716D1">
        <w:rPr>
          <w:rFonts w:ascii="Times New Roman" w:eastAsia="仿宋" w:hAnsi="仿宋" w:cs="Times New Roman"/>
          <w:b/>
          <w:kern w:val="3"/>
          <w:sz w:val="21"/>
          <w:szCs w:val="21"/>
        </w:rPr>
        <w:t>月</w:t>
      </w:r>
      <w:r w:rsidRPr="00D716D1">
        <w:rPr>
          <w:rFonts w:ascii="Times New Roman" w:eastAsia="仿宋" w:hAnsi="仿宋" w:cs="Times New Roman"/>
          <w:b/>
          <w:kern w:val="3"/>
          <w:sz w:val="21"/>
          <w:szCs w:val="21"/>
        </w:rPr>
        <w:t>27-29</w:t>
      </w:r>
      <w:r w:rsidRPr="00952089">
        <w:rPr>
          <w:rFonts w:ascii="Times New Roman" w:eastAsia="仿宋" w:hAnsi="仿宋" w:cs="Times New Roman"/>
          <w:kern w:val="3"/>
          <w:sz w:val="21"/>
          <w:szCs w:val="21"/>
        </w:rPr>
        <w:t>日在</w:t>
      </w:r>
      <w:r w:rsidRPr="00D716D1">
        <w:rPr>
          <w:rFonts w:ascii="Times New Roman" w:eastAsia="仿宋" w:hAnsi="仿宋" w:cs="Times New Roman"/>
          <w:b/>
          <w:kern w:val="3"/>
          <w:sz w:val="21"/>
          <w:szCs w:val="21"/>
        </w:rPr>
        <w:t>南京信息工程大学</w:t>
      </w:r>
      <w:r w:rsidRPr="00D4673F">
        <w:rPr>
          <w:rFonts w:ascii="Times New Roman" w:eastAsia="仿宋" w:hAnsi="仿宋" w:cs="Times New Roman"/>
          <w:b/>
          <w:kern w:val="3"/>
          <w:sz w:val="21"/>
          <w:szCs w:val="21"/>
        </w:rPr>
        <w:t>管理工程学院</w:t>
      </w:r>
      <w:r w:rsidRPr="00952089">
        <w:rPr>
          <w:rFonts w:ascii="Times New Roman" w:eastAsia="仿宋" w:hAnsi="仿宋" w:cs="Times New Roman"/>
          <w:kern w:val="3"/>
          <w:sz w:val="21"/>
          <w:szCs w:val="21"/>
        </w:rPr>
        <w:t>隆重举行。本次会议</w:t>
      </w:r>
      <w:r w:rsidR="005A0A19">
        <w:rPr>
          <w:rFonts w:ascii="Times New Roman" w:eastAsia="仿宋" w:hAnsi="仿宋" w:cs="Times New Roman"/>
          <w:kern w:val="3"/>
          <w:sz w:val="21"/>
          <w:szCs w:val="21"/>
        </w:rPr>
        <w:t>由中国优选法统筹法与经济数学研究会</w:t>
      </w:r>
      <w:r w:rsidR="005A0A19" w:rsidRPr="00952089">
        <w:rPr>
          <w:rFonts w:ascii="Times New Roman" w:eastAsia="仿宋" w:hAnsi="仿宋" w:cs="Times New Roman"/>
          <w:kern w:val="3"/>
          <w:sz w:val="21"/>
          <w:szCs w:val="21"/>
        </w:rPr>
        <w:t>智能决策与博弈分会</w:t>
      </w:r>
      <w:r w:rsidR="005A0A19">
        <w:rPr>
          <w:rFonts w:ascii="Times New Roman" w:eastAsia="仿宋" w:hAnsi="仿宋" w:cs="Times New Roman" w:hint="eastAsia"/>
          <w:kern w:val="3"/>
          <w:sz w:val="21"/>
          <w:szCs w:val="21"/>
        </w:rPr>
        <w:t>、</w:t>
      </w:r>
      <w:r w:rsidR="005A0A19">
        <w:rPr>
          <w:rFonts w:ascii="Times New Roman" w:eastAsia="仿宋" w:hAnsi="仿宋" w:cs="Times New Roman"/>
          <w:kern w:val="3"/>
          <w:sz w:val="21"/>
          <w:szCs w:val="21"/>
        </w:rPr>
        <w:t>南京信息工程大学主办</w:t>
      </w:r>
      <w:r w:rsidR="005A0A19">
        <w:rPr>
          <w:rFonts w:ascii="Times New Roman" w:eastAsia="仿宋" w:hAnsi="仿宋" w:cs="Times New Roman" w:hint="eastAsia"/>
          <w:kern w:val="3"/>
          <w:sz w:val="21"/>
          <w:szCs w:val="21"/>
        </w:rPr>
        <w:t>，</w:t>
      </w:r>
      <w:r w:rsidRPr="00952089">
        <w:rPr>
          <w:rFonts w:ascii="Times New Roman" w:eastAsia="仿宋" w:hAnsi="仿宋" w:cs="Times New Roman"/>
          <w:kern w:val="3"/>
          <w:sz w:val="21"/>
          <w:szCs w:val="21"/>
        </w:rPr>
        <w:t>针对大数据、人工智能、区块链等新一代信息技术和</w:t>
      </w:r>
      <w:r w:rsidRPr="00952089">
        <w:rPr>
          <w:rFonts w:ascii="Times New Roman" w:eastAsia="仿宋" w:hAnsi="仿宋" w:cs="Times New Roman"/>
          <w:kern w:val="3"/>
          <w:sz w:val="21"/>
          <w:szCs w:val="21"/>
        </w:rPr>
        <w:t>5G</w:t>
      </w:r>
      <w:r w:rsidRPr="00952089">
        <w:rPr>
          <w:rFonts w:ascii="Times New Roman" w:eastAsia="仿宋" w:hAnsi="仿宋" w:cs="Times New Roman"/>
          <w:kern w:val="3"/>
          <w:sz w:val="21"/>
          <w:szCs w:val="21"/>
        </w:rPr>
        <w:t>、新基建、数字经济等新时代背景，以“数据驱动的决策与博弈”为主题，展示近年来智能决策与博弈领域的新成就和新进展，探讨该领域所面临的机遇、挑战，以及未来发展方向，努力为广大专家学者提供一个最新学术进展和成果交流的前沿高端学术平台。</w:t>
      </w:r>
    </w:p>
    <w:p w:rsidR="00952089" w:rsidRPr="00952089" w:rsidRDefault="00952089" w:rsidP="00952089">
      <w:pPr>
        <w:pStyle w:val="a9"/>
        <w:shd w:val="clear" w:color="auto" w:fill="FFFFFF"/>
        <w:spacing w:before="0" w:beforeAutospacing="0" w:after="0" w:afterAutospacing="0" w:line="360" w:lineRule="auto"/>
        <w:jc w:val="both"/>
        <w:rPr>
          <w:rFonts w:ascii="Times New Roman" w:eastAsia="仿宋" w:hAnsi="仿宋" w:cs="Times New Roman"/>
          <w:kern w:val="3"/>
          <w:sz w:val="21"/>
          <w:szCs w:val="21"/>
        </w:rPr>
      </w:pPr>
      <w:r w:rsidRPr="00952089">
        <w:rPr>
          <w:rFonts w:ascii="Times New Roman" w:eastAsia="仿宋" w:hAnsi="仿宋" w:cs="Times New Roman"/>
          <w:kern w:val="3"/>
          <w:sz w:val="21"/>
          <w:szCs w:val="21"/>
        </w:rPr>
        <w:t xml:space="preserve">　　会议将邀请智能决策、博弈等领域的专家学者、研究生及企业界同行进行互动交流，将</w:t>
      </w:r>
      <w:bookmarkStart w:id="0" w:name="_GoBack"/>
      <w:bookmarkEnd w:id="0"/>
      <w:r w:rsidRPr="00952089">
        <w:rPr>
          <w:rFonts w:ascii="Times New Roman" w:eastAsia="仿宋" w:hAnsi="仿宋" w:cs="Times New Roman"/>
          <w:kern w:val="3"/>
          <w:sz w:val="21"/>
          <w:szCs w:val="21"/>
        </w:rPr>
        <w:t>组织大会报告、专题分论坛等各项活动。我们诚挚邀请您和您的研究团队参加本次会议。目前会议合作期刊</w:t>
      </w:r>
      <w:r w:rsidR="00D716D1">
        <w:rPr>
          <w:rFonts w:ascii="Times New Roman" w:eastAsia="仿宋" w:hAnsi="仿宋" w:cs="Times New Roman" w:hint="eastAsia"/>
          <w:kern w:val="3"/>
          <w:sz w:val="21"/>
          <w:szCs w:val="21"/>
        </w:rPr>
        <w:t>有</w:t>
      </w:r>
      <w:r w:rsidRPr="00952089">
        <w:rPr>
          <w:rFonts w:ascii="Times New Roman" w:eastAsia="仿宋" w:hAnsi="仿宋" w:cs="Times New Roman"/>
          <w:kern w:val="3"/>
          <w:sz w:val="21"/>
          <w:szCs w:val="21"/>
        </w:rPr>
        <w:t>：《</w:t>
      </w:r>
      <w:r w:rsidRPr="00952089">
        <w:rPr>
          <w:rFonts w:ascii="Times New Roman" w:eastAsia="仿宋" w:hAnsi="仿宋" w:cs="Times New Roman"/>
          <w:kern w:val="3"/>
          <w:sz w:val="21"/>
          <w:szCs w:val="21"/>
        </w:rPr>
        <w:t>Journal of Systems Engineering and Electronics</w:t>
      </w:r>
      <w:r w:rsidRPr="00952089">
        <w:rPr>
          <w:rFonts w:ascii="Times New Roman" w:eastAsia="仿宋" w:hAnsi="仿宋" w:cs="Times New Roman"/>
          <w:kern w:val="3"/>
          <w:sz w:val="21"/>
          <w:szCs w:val="21"/>
        </w:rPr>
        <w:t>》</w:t>
      </w:r>
      <w:r w:rsidRPr="00952089">
        <w:rPr>
          <w:rFonts w:ascii="Times New Roman" w:eastAsia="仿宋" w:hAnsi="仿宋" w:cs="Times New Roman"/>
          <w:kern w:val="3"/>
          <w:sz w:val="21"/>
          <w:szCs w:val="21"/>
        </w:rPr>
        <w:t>(</w:t>
      </w:r>
      <w:r w:rsidRPr="00952089">
        <w:rPr>
          <w:rFonts w:ascii="Times New Roman" w:eastAsia="仿宋" w:hAnsi="仿宋" w:cs="Times New Roman"/>
          <w:kern w:val="3"/>
          <w:sz w:val="21"/>
          <w:szCs w:val="21"/>
        </w:rPr>
        <w:t>需要投英文稿件）、《控制与决策》、《系统工程与电子技术》、《电子科技大学学报（社科版）》、《系统科学与数学》、《中国管理科学》</w:t>
      </w:r>
      <w:r w:rsidRPr="00F63C0E">
        <w:rPr>
          <w:rFonts w:eastAsia="仿宋" w:hAnsi="仿宋" w:cs="Times New Roman" w:hint="eastAsia"/>
          <w:sz w:val="21"/>
          <w:szCs w:val="21"/>
        </w:rPr>
        <w:t>和《运筹与管理》</w:t>
      </w:r>
      <w:r w:rsidRPr="00952089">
        <w:rPr>
          <w:rFonts w:ascii="Times New Roman" w:eastAsia="仿宋" w:hAnsi="仿宋" w:cs="Times New Roman"/>
          <w:kern w:val="3"/>
          <w:sz w:val="21"/>
          <w:szCs w:val="21"/>
        </w:rPr>
        <w:t>。</w:t>
      </w:r>
    </w:p>
    <w:p w:rsidR="00F63C0E" w:rsidRPr="00F63C0E" w:rsidRDefault="008E3CCB"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hint="eastAsia"/>
          <w:sz w:val="21"/>
          <w:szCs w:val="21"/>
        </w:rPr>
        <w:t>会议注册费：</w:t>
      </w:r>
      <w:r w:rsidR="0086708C" w:rsidRPr="00F63C0E">
        <w:rPr>
          <w:rFonts w:eastAsia="仿宋" w:hAnsi="仿宋" w:cs="Times New Roman"/>
          <w:sz w:val="21"/>
          <w:szCs w:val="21"/>
        </w:rPr>
        <w:t>会议代表注册费</w:t>
      </w:r>
      <w:r w:rsidR="0086708C" w:rsidRPr="00F63C0E">
        <w:rPr>
          <w:rFonts w:eastAsia="仿宋" w:hAnsi="仿宋" w:cs="Times New Roman"/>
          <w:b/>
          <w:sz w:val="21"/>
          <w:szCs w:val="21"/>
        </w:rPr>
        <w:t>1100</w:t>
      </w:r>
      <w:r w:rsidR="0086708C" w:rsidRPr="00F63C0E">
        <w:rPr>
          <w:rFonts w:eastAsia="仿宋" w:hAnsi="仿宋" w:cs="Times New Roman"/>
          <w:sz w:val="21"/>
          <w:szCs w:val="21"/>
        </w:rPr>
        <w:t>元</w:t>
      </w:r>
      <w:r w:rsidR="0086708C" w:rsidRPr="00F63C0E">
        <w:rPr>
          <w:rFonts w:eastAsia="仿宋" w:hAnsi="仿宋" w:cs="Times New Roman"/>
          <w:sz w:val="21"/>
          <w:szCs w:val="21"/>
        </w:rPr>
        <w:t>/</w:t>
      </w:r>
      <w:r w:rsidR="0086708C" w:rsidRPr="00F63C0E">
        <w:rPr>
          <w:rFonts w:eastAsia="仿宋" w:hAnsi="仿宋" w:cs="Times New Roman"/>
          <w:sz w:val="21"/>
          <w:szCs w:val="21"/>
        </w:rPr>
        <w:t>人，研究会理事、会员注册费</w:t>
      </w:r>
      <w:r w:rsidR="0086708C" w:rsidRPr="00F63C0E">
        <w:rPr>
          <w:rFonts w:eastAsia="仿宋" w:hAnsi="仿宋" w:cs="Times New Roman"/>
          <w:b/>
          <w:sz w:val="21"/>
          <w:szCs w:val="21"/>
        </w:rPr>
        <w:t>1000</w:t>
      </w:r>
      <w:r w:rsidR="0086708C" w:rsidRPr="00F63C0E">
        <w:rPr>
          <w:rFonts w:eastAsia="仿宋" w:hAnsi="仿宋" w:cs="Times New Roman"/>
          <w:sz w:val="21"/>
          <w:szCs w:val="21"/>
        </w:rPr>
        <w:t>元</w:t>
      </w:r>
      <w:r w:rsidR="0086708C" w:rsidRPr="00F63C0E">
        <w:rPr>
          <w:rFonts w:eastAsia="仿宋" w:hAnsi="仿宋" w:cs="Times New Roman"/>
          <w:sz w:val="21"/>
          <w:szCs w:val="21"/>
        </w:rPr>
        <w:t>/</w:t>
      </w:r>
      <w:r w:rsidR="0086708C" w:rsidRPr="00F63C0E">
        <w:rPr>
          <w:rFonts w:eastAsia="仿宋" w:hAnsi="仿宋" w:cs="Times New Roman"/>
          <w:sz w:val="21"/>
          <w:szCs w:val="21"/>
        </w:rPr>
        <w:t>人，注册学生会员及在读硕士、博士研究生凭有效证件享受优惠注册费</w:t>
      </w:r>
      <w:r w:rsidR="0086708C" w:rsidRPr="00F63C0E">
        <w:rPr>
          <w:rFonts w:eastAsia="仿宋" w:hAnsi="仿宋" w:cs="Times New Roman"/>
          <w:b/>
          <w:sz w:val="21"/>
          <w:szCs w:val="21"/>
        </w:rPr>
        <w:t>600</w:t>
      </w:r>
      <w:r w:rsidR="0086708C" w:rsidRPr="00F63C0E">
        <w:rPr>
          <w:rFonts w:eastAsia="仿宋" w:hAnsi="仿宋" w:cs="Times New Roman"/>
          <w:sz w:val="21"/>
          <w:szCs w:val="21"/>
        </w:rPr>
        <w:t>元</w:t>
      </w:r>
      <w:r w:rsidR="0086708C" w:rsidRPr="00F63C0E">
        <w:rPr>
          <w:rFonts w:eastAsia="仿宋" w:hAnsi="仿宋" w:cs="Times New Roman"/>
          <w:sz w:val="21"/>
          <w:szCs w:val="21"/>
        </w:rPr>
        <w:t>/</w:t>
      </w:r>
      <w:r w:rsidR="0086708C" w:rsidRPr="00F63C0E">
        <w:rPr>
          <w:rFonts w:eastAsia="仿宋" w:hAnsi="仿宋" w:cs="Times New Roman"/>
          <w:sz w:val="21"/>
          <w:szCs w:val="21"/>
        </w:rPr>
        <w:t>人</w:t>
      </w:r>
      <w:r w:rsidR="0086708C" w:rsidRPr="00F63C0E">
        <w:rPr>
          <w:rFonts w:eastAsia="仿宋" w:hAnsi="仿宋" w:cs="Times New Roman"/>
          <w:sz w:val="21"/>
          <w:szCs w:val="21"/>
        </w:rPr>
        <w:t>(</w:t>
      </w:r>
      <w:r w:rsidR="0086708C" w:rsidRPr="00F63C0E">
        <w:rPr>
          <w:rFonts w:eastAsia="仿宋" w:hAnsi="仿宋" w:cs="Times New Roman"/>
          <w:sz w:val="21"/>
          <w:szCs w:val="21"/>
        </w:rPr>
        <w:t>不含住宿、差旅费</w:t>
      </w:r>
      <w:r w:rsidR="0086708C" w:rsidRPr="00F63C0E">
        <w:rPr>
          <w:rFonts w:eastAsia="仿宋" w:hAnsi="仿宋" w:cs="Times New Roman"/>
          <w:sz w:val="21"/>
          <w:szCs w:val="21"/>
        </w:rPr>
        <w:t>)</w:t>
      </w:r>
      <w:r w:rsidR="00283088">
        <w:rPr>
          <w:rFonts w:eastAsia="仿宋" w:hAnsi="仿宋" w:cs="Times New Roman" w:hint="eastAsia"/>
          <w:sz w:val="21"/>
          <w:szCs w:val="21"/>
        </w:rPr>
        <w:t>，</w:t>
      </w:r>
      <w:r w:rsidR="00BC0FA3" w:rsidRPr="00F63C0E">
        <w:rPr>
          <w:rFonts w:eastAsia="仿宋" w:hAnsi="仿宋" w:cs="Times New Roman"/>
          <w:sz w:val="21"/>
          <w:szCs w:val="21"/>
        </w:rPr>
        <w:t>会议期间交通食宿费用自理</w:t>
      </w:r>
      <w:r w:rsidR="00BC0FA3" w:rsidRPr="00F63C0E">
        <w:rPr>
          <w:rFonts w:eastAsia="仿宋" w:hAnsi="仿宋" w:cs="Times New Roman" w:hint="eastAsia"/>
          <w:sz w:val="21"/>
          <w:szCs w:val="21"/>
        </w:rPr>
        <w:t>，</w:t>
      </w:r>
      <w:r w:rsidR="00BC0FA3" w:rsidRPr="00F63C0E">
        <w:rPr>
          <w:rFonts w:eastAsia="仿宋" w:hAnsi="仿宋" w:cs="Times New Roman"/>
          <w:sz w:val="21"/>
          <w:szCs w:val="21"/>
        </w:rPr>
        <w:t>会议无补贴</w:t>
      </w:r>
      <w:r w:rsidR="00BC0FA3" w:rsidRPr="00F63C0E">
        <w:rPr>
          <w:rFonts w:eastAsia="仿宋" w:hAnsi="仿宋" w:cs="Times New Roman" w:hint="eastAsia"/>
          <w:sz w:val="21"/>
          <w:szCs w:val="21"/>
        </w:rPr>
        <w:t>。</w:t>
      </w:r>
    </w:p>
    <w:p w:rsidR="00AC585A" w:rsidRPr="00F63C0E" w:rsidRDefault="000D0254"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sz w:val="21"/>
          <w:szCs w:val="21"/>
        </w:rPr>
        <w:t>参会代表可通过</w:t>
      </w:r>
      <w:r w:rsidR="00AC585A" w:rsidRPr="00F63C0E">
        <w:rPr>
          <w:rFonts w:eastAsia="仿宋" w:hAnsi="仿宋" w:cs="Times New Roman"/>
          <w:sz w:val="21"/>
          <w:szCs w:val="21"/>
        </w:rPr>
        <w:t>网上银行</w:t>
      </w:r>
      <w:r w:rsidR="00F21556">
        <w:rPr>
          <w:rFonts w:eastAsia="仿宋" w:hAnsi="仿宋" w:cs="Times New Roman" w:hint="eastAsia"/>
          <w:sz w:val="21"/>
          <w:szCs w:val="21"/>
        </w:rPr>
        <w:t>汇款</w:t>
      </w:r>
      <w:r w:rsidR="00AC585A" w:rsidRPr="00F63C0E">
        <w:rPr>
          <w:rFonts w:eastAsia="仿宋" w:hAnsi="仿宋" w:cs="Times New Roman" w:hint="eastAsia"/>
          <w:sz w:val="21"/>
          <w:szCs w:val="21"/>
        </w:rPr>
        <w:t>，</w:t>
      </w:r>
      <w:r w:rsidR="00AC585A" w:rsidRPr="00F63C0E">
        <w:rPr>
          <w:rFonts w:eastAsia="仿宋" w:hAnsi="仿宋" w:cs="Times New Roman"/>
          <w:sz w:val="21"/>
          <w:szCs w:val="21"/>
        </w:rPr>
        <w:t>或通过</w:t>
      </w:r>
      <w:r w:rsidR="00BC0FA3" w:rsidRPr="00F63C0E">
        <w:rPr>
          <w:rFonts w:eastAsia="仿宋" w:hAnsi="仿宋" w:cs="Times New Roman"/>
          <w:sz w:val="21"/>
          <w:szCs w:val="21"/>
        </w:rPr>
        <w:t>现场</w:t>
      </w:r>
      <w:r w:rsidR="008E67B0" w:rsidRPr="00F63C0E">
        <w:rPr>
          <w:rFonts w:eastAsia="仿宋" w:hAnsi="仿宋" w:cs="Times New Roman"/>
          <w:sz w:val="21"/>
          <w:szCs w:val="21"/>
        </w:rPr>
        <w:t>刷</w:t>
      </w:r>
      <w:r w:rsidR="00AC585A" w:rsidRPr="00F63C0E">
        <w:rPr>
          <w:rFonts w:eastAsia="仿宋" w:hAnsi="仿宋" w:cs="Times New Roman"/>
          <w:sz w:val="21"/>
          <w:szCs w:val="21"/>
        </w:rPr>
        <w:t>银行</w:t>
      </w:r>
      <w:r w:rsidR="008E67B0" w:rsidRPr="00F63C0E">
        <w:rPr>
          <w:rFonts w:eastAsia="仿宋" w:hAnsi="仿宋" w:cs="Times New Roman"/>
          <w:sz w:val="21"/>
          <w:szCs w:val="21"/>
        </w:rPr>
        <w:t>卡两种方式支付</w:t>
      </w:r>
      <w:r w:rsidR="00AC585A" w:rsidRPr="00F63C0E">
        <w:rPr>
          <w:rFonts w:eastAsia="仿宋" w:hAnsi="仿宋" w:cs="Times New Roman"/>
          <w:sz w:val="21"/>
          <w:szCs w:val="21"/>
        </w:rPr>
        <w:t>注册费</w:t>
      </w:r>
      <w:r w:rsidR="00283088">
        <w:rPr>
          <w:rFonts w:eastAsia="仿宋" w:hAnsi="仿宋" w:cs="Times New Roman" w:hint="eastAsia"/>
          <w:sz w:val="21"/>
          <w:szCs w:val="21"/>
        </w:rPr>
        <w:t>，</w:t>
      </w:r>
      <w:r w:rsidR="00283088">
        <w:rPr>
          <w:rFonts w:eastAsia="仿宋" w:hAnsi="仿宋" w:cs="Times New Roman"/>
          <w:sz w:val="21"/>
          <w:szCs w:val="21"/>
        </w:rPr>
        <w:t>建议</w:t>
      </w:r>
      <w:r w:rsidR="00611DF3">
        <w:rPr>
          <w:rFonts w:eastAsia="仿宋" w:hAnsi="仿宋" w:cs="Times New Roman"/>
          <w:sz w:val="21"/>
          <w:szCs w:val="21"/>
        </w:rPr>
        <w:t>提前用网银</w:t>
      </w:r>
      <w:r w:rsidR="00283088">
        <w:rPr>
          <w:rFonts w:eastAsia="仿宋" w:hAnsi="仿宋" w:cs="Times New Roman"/>
          <w:sz w:val="21"/>
          <w:szCs w:val="21"/>
        </w:rPr>
        <w:t>汇款方式</w:t>
      </w:r>
      <w:r w:rsidR="008E67B0" w:rsidRPr="00F63C0E">
        <w:rPr>
          <w:rFonts w:eastAsia="仿宋" w:hAnsi="仿宋" w:cs="Times New Roman" w:hint="eastAsia"/>
          <w:sz w:val="21"/>
          <w:szCs w:val="21"/>
        </w:rPr>
        <w:t>（</w:t>
      </w:r>
      <w:r w:rsidR="008E67B0" w:rsidRPr="00F63C0E">
        <w:rPr>
          <w:rFonts w:eastAsia="仿宋" w:hAnsi="仿宋" w:cs="Times New Roman" w:hint="eastAsia"/>
          <w:b/>
          <w:sz w:val="21"/>
          <w:szCs w:val="21"/>
        </w:rPr>
        <w:t>提醒：可用公务卡，但现场缴费不能用支付宝和微信</w:t>
      </w:r>
      <w:r w:rsidR="008E67B0" w:rsidRPr="00F63C0E">
        <w:rPr>
          <w:rFonts w:eastAsia="仿宋" w:hAnsi="仿宋" w:cs="Times New Roman" w:hint="eastAsia"/>
          <w:sz w:val="21"/>
          <w:szCs w:val="21"/>
        </w:rPr>
        <w:t>）</w:t>
      </w:r>
      <w:r w:rsidR="00AC585A" w:rsidRPr="00F63C0E">
        <w:rPr>
          <w:rFonts w:eastAsia="仿宋" w:hAnsi="仿宋" w:cs="Times New Roman" w:hint="eastAsia"/>
          <w:sz w:val="21"/>
          <w:szCs w:val="21"/>
        </w:rPr>
        <w:t>。</w:t>
      </w:r>
    </w:p>
    <w:p w:rsidR="008E67B0" w:rsidRPr="00F63C0E" w:rsidRDefault="00AC585A"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sz w:val="21"/>
          <w:szCs w:val="21"/>
        </w:rPr>
        <w:t>账户名</w:t>
      </w:r>
      <w:r w:rsidRPr="00F63C0E">
        <w:rPr>
          <w:rFonts w:eastAsia="仿宋" w:hAnsi="仿宋" w:cs="Times New Roman" w:hint="eastAsia"/>
          <w:sz w:val="21"/>
          <w:szCs w:val="21"/>
        </w:rPr>
        <w:t>：</w:t>
      </w:r>
      <w:r w:rsidR="008E67B0" w:rsidRPr="00F63C0E">
        <w:rPr>
          <w:rFonts w:eastAsia="仿宋" w:hAnsi="仿宋" w:cs="Times New Roman" w:hint="eastAsia"/>
          <w:sz w:val="21"/>
          <w:szCs w:val="21"/>
        </w:rPr>
        <w:t>南京信息工程大学</w:t>
      </w:r>
      <w:r w:rsidRPr="00F63C0E">
        <w:rPr>
          <w:rFonts w:eastAsia="仿宋" w:hAnsi="仿宋" w:cs="Times New Roman" w:hint="eastAsia"/>
          <w:sz w:val="21"/>
          <w:szCs w:val="21"/>
        </w:rPr>
        <w:t xml:space="preserve"> </w:t>
      </w:r>
      <w:r w:rsidR="008E67B0" w:rsidRPr="00F63C0E">
        <w:rPr>
          <w:rFonts w:eastAsia="仿宋" w:hAnsi="仿宋" w:cs="Times New Roman"/>
          <w:sz w:val="21"/>
          <w:szCs w:val="21"/>
        </w:rPr>
        <w:t xml:space="preserve">  </w:t>
      </w:r>
      <w:r w:rsidR="008E67B0" w:rsidRPr="00F63C0E">
        <w:rPr>
          <w:rFonts w:eastAsia="仿宋" w:hAnsi="仿宋" w:cs="Times New Roman" w:hint="eastAsia"/>
          <w:sz w:val="21"/>
          <w:szCs w:val="21"/>
        </w:rPr>
        <w:t>账号</w:t>
      </w:r>
      <w:r w:rsidR="008E67B0" w:rsidRPr="00F63C0E">
        <w:rPr>
          <w:rFonts w:eastAsia="仿宋" w:hAnsi="仿宋" w:cs="Times New Roman" w:hint="eastAsia"/>
          <w:sz w:val="21"/>
          <w:szCs w:val="21"/>
        </w:rPr>
        <w:t>:</w:t>
      </w:r>
      <w:r w:rsidR="00055C52">
        <w:rPr>
          <w:rFonts w:eastAsia="仿宋" w:hAnsi="仿宋" w:cs="Times New Roman"/>
          <w:sz w:val="21"/>
          <w:szCs w:val="21"/>
        </w:rPr>
        <w:t xml:space="preserve"> </w:t>
      </w:r>
      <w:r w:rsidR="008E67B0" w:rsidRPr="00F63C0E">
        <w:rPr>
          <w:rFonts w:eastAsia="仿宋" w:hAnsi="仿宋" w:cs="Times New Roman" w:hint="eastAsia"/>
          <w:sz w:val="21"/>
          <w:szCs w:val="21"/>
        </w:rPr>
        <w:t>10115401040000228</w:t>
      </w:r>
    </w:p>
    <w:p w:rsidR="00AC585A" w:rsidRPr="00F63C0E" w:rsidRDefault="00AC585A"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sz w:val="21"/>
          <w:szCs w:val="21"/>
        </w:rPr>
        <w:t>开户银行</w:t>
      </w:r>
      <w:r w:rsidRPr="00F63C0E">
        <w:rPr>
          <w:rFonts w:eastAsia="仿宋" w:hAnsi="仿宋" w:cs="Times New Roman" w:hint="eastAsia"/>
          <w:sz w:val="21"/>
          <w:szCs w:val="21"/>
        </w:rPr>
        <w:t>：</w:t>
      </w:r>
      <w:r w:rsidR="008E67B0" w:rsidRPr="00F63C0E">
        <w:rPr>
          <w:rFonts w:eastAsia="仿宋" w:hAnsi="仿宋" w:cs="Times New Roman" w:hint="eastAsia"/>
          <w:sz w:val="21"/>
          <w:szCs w:val="21"/>
        </w:rPr>
        <w:t>中国农业银行南京市盘城支行</w:t>
      </w:r>
    </w:p>
    <w:p w:rsidR="00AC585A" w:rsidRPr="00F63C0E" w:rsidRDefault="00AC585A"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sz w:val="21"/>
          <w:szCs w:val="21"/>
        </w:rPr>
        <w:t>汇款</w:t>
      </w:r>
      <w:r w:rsidR="00BC0FA3" w:rsidRPr="00F63C0E">
        <w:rPr>
          <w:rFonts w:eastAsia="仿宋" w:hAnsi="仿宋" w:cs="Times New Roman"/>
          <w:sz w:val="21"/>
          <w:szCs w:val="21"/>
        </w:rPr>
        <w:t>时务必附言</w:t>
      </w:r>
      <w:r w:rsidR="00BC0FA3" w:rsidRPr="00F63C0E">
        <w:rPr>
          <w:rFonts w:eastAsia="仿宋" w:hAnsi="仿宋" w:cs="Times New Roman" w:hint="eastAsia"/>
          <w:sz w:val="21"/>
          <w:szCs w:val="21"/>
        </w:rPr>
        <w:t>：</w:t>
      </w:r>
      <w:r w:rsidR="000D0254" w:rsidRPr="00F63C0E">
        <w:rPr>
          <w:rFonts w:eastAsia="仿宋" w:hAnsi="仿宋" w:cs="Times New Roman"/>
          <w:sz w:val="21"/>
          <w:szCs w:val="21"/>
        </w:rPr>
        <w:t>2020</w:t>
      </w:r>
      <w:r w:rsidR="00BC0FA3" w:rsidRPr="00F63C0E">
        <w:rPr>
          <w:rFonts w:eastAsia="仿宋" w:hAnsi="仿宋" w:cs="Times New Roman"/>
          <w:sz w:val="21"/>
          <w:szCs w:val="21"/>
        </w:rPr>
        <w:t>智能博弈</w:t>
      </w:r>
      <w:r w:rsidR="00BC0FA3" w:rsidRPr="00F63C0E">
        <w:rPr>
          <w:rFonts w:eastAsia="仿宋" w:hAnsi="仿宋" w:cs="Times New Roman" w:hint="eastAsia"/>
          <w:sz w:val="21"/>
          <w:szCs w:val="21"/>
        </w:rPr>
        <w:t>+</w:t>
      </w:r>
      <w:r w:rsidR="00BC0FA3" w:rsidRPr="00F63C0E">
        <w:rPr>
          <w:rFonts w:eastAsia="仿宋" w:hAnsi="仿宋" w:cs="Times New Roman"/>
          <w:sz w:val="21"/>
          <w:szCs w:val="21"/>
        </w:rPr>
        <w:t>参会</w:t>
      </w:r>
      <w:r w:rsidR="00E02C61">
        <w:rPr>
          <w:rFonts w:eastAsia="仿宋" w:hAnsi="仿宋" w:cs="Times New Roman"/>
          <w:sz w:val="21"/>
          <w:szCs w:val="21"/>
        </w:rPr>
        <w:t>人</w:t>
      </w:r>
      <w:r w:rsidR="00BC0FA3" w:rsidRPr="00F63C0E">
        <w:rPr>
          <w:rFonts w:eastAsia="仿宋" w:hAnsi="仿宋" w:cs="Times New Roman"/>
          <w:sz w:val="21"/>
          <w:szCs w:val="21"/>
        </w:rPr>
        <w:t>姓名</w:t>
      </w:r>
    </w:p>
    <w:p w:rsidR="00BC0FA3" w:rsidRPr="00F63C0E" w:rsidRDefault="00BC0FA3" w:rsidP="00952089">
      <w:pPr>
        <w:widowControl/>
        <w:spacing w:after="0" w:line="360" w:lineRule="auto"/>
        <w:ind w:firstLineChars="200" w:firstLine="420"/>
        <w:rPr>
          <w:rFonts w:eastAsia="仿宋" w:hAnsi="仿宋" w:cs="Times New Roman"/>
          <w:sz w:val="21"/>
          <w:szCs w:val="21"/>
        </w:rPr>
      </w:pPr>
      <w:r w:rsidRPr="00F63C0E">
        <w:rPr>
          <w:rFonts w:eastAsia="仿宋" w:hAnsi="仿宋" w:cs="Times New Roman" w:hint="eastAsia"/>
          <w:sz w:val="21"/>
          <w:szCs w:val="21"/>
        </w:rPr>
        <w:t>值此机会，诚挚邀请您拨冗莅临南京，共同见证大会盛况。</w:t>
      </w:r>
    </w:p>
    <w:p w:rsidR="008E3CCB" w:rsidRPr="00F63C0E" w:rsidRDefault="008E3CCB" w:rsidP="00952089">
      <w:pPr>
        <w:widowControl/>
        <w:spacing w:after="0" w:line="360" w:lineRule="auto"/>
        <w:ind w:firstLineChars="200" w:firstLine="420"/>
        <w:jc w:val="right"/>
        <w:rPr>
          <w:rFonts w:eastAsia="仿宋" w:hAnsi="仿宋" w:cs="Times New Roman"/>
          <w:sz w:val="21"/>
          <w:szCs w:val="21"/>
        </w:rPr>
      </w:pPr>
      <w:r w:rsidRPr="00F63C0E">
        <w:rPr>
          <w:rFonts w:eastAsia="仿宋" w:hAnsi="仿宋" w:cs="Times New Roman" w:hint="eastAsia"/>
          <w:sz w:val="21"/>
          <w:szCs w:val="21"/>
        </w:rPr>
        <w:t xml:space="preserve"> </w:t>
      </w:r>
      <w:r w:rsidRPr="00F63C0E">
        <w:rPr>
          <w:rFonts w:eastAsia="仿宋" w:hAnsi="仿宋" w:cs="Times New Roman"/>
          <w:sz w:val="21"/>
          <w:szCs w:val="21"/>
        </w:rPr>
        <w:t xml:space="preserve">                    </w:t>
      </w:r>
      <w:r w:rsidRPr="00F63C0E">
        <w:rPr>
          <w:rFonts w:eastAsia="仿宋" w:hAnsi="仿宋" w:cs="Times New Roman" w:hint="eastAsia"/>
          <w:sz w:val="21"/>
          <w:szCs w:val="21"/>
        </w:rPr>
        <w:t>智能决策与博弈分会</w:t>
      </w:r>
    </w:p>
    <w:p w:rsidR="00BC0FA3" w:rsidRPr="00F63C0E" w:rsidRDefault="00BC0FA3" w:rsidP="00952089">
      <w:pPr>
        <w:widowControl/>
        <w:spacing w:after="0" w:line="360" w:lineRule="auto"/>
        <w:ind w:firstLineChars="200" w:firstLine="420"/>
        <w:jc w:val="right"/>
        <w:rPr>
          <w:rFonts w:eastAsia="仿宋" w:hAnsi="仿宋" w:cs="Times New Roman"/>
          <w:sz w:val="21"/>
          <w:szCs w:val="21"/>
        </w:rPr>
      </w:pPr>
      <w:r w:rsidRPr="00F63C0E">
        <w:rPr>
          <w:rFonts w:eastAsia="仿宋" w:hAnsi="仿宋" w:cs="Times New Roman"/>
          <w:sz w:val="21"/>
          <w:szCs w:val="21"/>
        </w:rPr>
        <w:t>南京信息工程大学</w:t>
      </w:r>
    </w:p>
    <w:p w:rsidR="00805C64" w:rsidRPr="009121E7" w:rsidRDefault="008E3CCB" w:rsidP="00952089">
      <w:pPr>
        <w:widowControl/>
        <w:spacing w:after="0" w:line="360" w:lineRule="auto"/>
        <w:ind w:firstLineChars="200" w:firstLine="420"/>
        <w:jc w:val="right"/>
        <w:rPr>
          <w:rFonts w:eastAsia="仿宋" w:hAnsi="仿宋" w:cs="Times New Roman"/>
          <w:sz w:val="28"/>
          <w:szCs w:val="28"/>
        </w:rPr>
      </w:pPr>
      <w:r w:rsidRPr="00F63C0E">
        <w:rPr>
          <w:rFonts w:eastAsia="仿宋" w:hAnsi="仿宋" w:cs="Times New Roman"/>
          <w:sz w:val="21"/>
          <w:szCs w:val="21"/>
        </w:rPr>
        <w:t>2020</w:t>
      </w:r>
      <w:r w:rsidRPr="00F63C0E">
        <w:rPr>
          <w:rFonts w:eastAsia="仿宋" w:hAnsi="仿宋" w:cs="Times New Roman"/>
          <w:sz w:val="21"/>
          <w:szCs w:val="21"/>
        </w:rPr>
        <w:t>年</w:t>
      </w:r>
      <w:r w:rsidRPr="00F63C0E">
        <w:rPr>
          <w:rFonts w:eastAsia="仿宋" w:hAnsi="仿宋" w:cs="Times New Roman"/>
          <w:sz w:val="21"/>
          <w:szCs w:val="21"/>
        </w:rPr>
        <w:t>10</w:t>
      </w:r>
      <w:r w:rsidRPr="00F63C0E">
        <w:rPr>
          <w:rFonts w:eastAsia="仿宋" w:hAnsi="仿宋" w:cs="Times New Roman"/>
          <w:sz w:val="21"/>
          <w:szCs w:val="21"/>
        </w:rPr>
        <w:t>月</w:t>
      </w:r>
      <w:r w:rsidRPr="00F63C0E">
        <w:rPr>
          <w:rFonts w:eastAsia="仿宋" w:hAnsi="仿宋" w:cs="Times New Roman"/>
          <w:sz w:val="21"/>
          <w:szCs w:val="21"/>
        </w:rPr>
        <w:t>1</w:t>
      </w:r>
      <w:r w:rsidR="00BC0FA3" w:rsidRPr="00F63C0E">
        <w:rPr>
          <w:rFonts w:eastAsia="仿宋" w:hAnsi="仿宋" w:cs="Times New Roman"/>
          <w:sz w:val="21"/>
          <w:szCs w:val="21"/>
        </w:rPr>
        <w:t>2</w:t>
      </w:r>
      <w:r w:rsidRPr="00F63C0E">
        <w:rPr>
          <w:rFonts w:eastAsia="仿宋" w:hAnsi="仿宋" w:cs="Times New Roman"/>
          <w:sz w:val="21"/>
          <w:szCs w:val="21"/>
        </w:rPr>
        <w:t>日</w:t>
      </w:r>
    </w:p>
    <w:sectPr w:rsidR="00805C64" w:rsidRPr="009121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AB5" w:rsidRDefault="00E83AB5" w:rsidP="008E67B0">
      <w:pPr>
        <w:spacing w:after="0" w:line="240" w:lineRule="auto"/>
      </w:pPr>
      <w:r>
        <w:separator/>
      </w:r>
    </w:p>
  </w:endnote>
  <w:endnote w:type="continuationSeparator" w:id="0">
    <w:p w:rsidR="00E83AB5" w:rsidRDefault="00E83AB5" w:rsidP="008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AB5" w:rsidRDefault="00E83AB5" w:rsidP="008E67B0">
      <w:pPr>
        <w:spacing w:after="0" w:line="240" w:lineRule="auto"/>
      </w:pPr>
      <w:r>
        <w:separator/>
      </w:r>
    </w:p>
  </w:footnote>
  <w:footnote w:type="continuationSeparator" w:id="0">
    <w:p w:rsidR="00E83AB5" w:rsidRDefault="00E83AB5" w:rsidP="008E67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CB"/>
    <w:rsid w:val="00055C52"/>
    <w:rsid w:val="000D0254"/>
    <w:rsid w:val="00121D55"/>
    <w:rsid w:val="00193670"/>
    <w:rsid w:val="00283088"/>
    <w:rsid w:val="002E1877"/>
    <w:rsid w:val="00393685"/>
    <w:rsid w:val="003B5B9C"/>
    <w:rsid w:val="004B3F02"/>
    <w:rsid w:val="00586693"/>
    <w:rsid w:val="005A0A19"/>
    <w:rsid w:val="00611DF3"/>
    <w:rsid w:val="00615912"/>
    <w:rsid w:val="00684989"/>
    <w:rsid w:val="006A552C"/>
    <w:rsid w:val="007130E6"/>
    <w:rsid w:val="0073715A"/>
    <w:rsid w:val="007B48EB"/>
    <w:rsid w:val="00800598"/>
    <w:rsid w:val="00805C64"/>
    <w:rsid w:val="0086708C"/>
    <w:rsid w:val="008E3CCB"/>
    <w:rsid w:val="008E67B0"/>
    <w:rsid w:val="009121E7"/>
    <w:rsid w:val="009239E7"/>
    <w:rsid w:val="0092699B"/>
    <w:rsid w:val="00952089"/>
    <w:rsid w:val="00A72016"/>
    <w:rsid w:val="00AC585A"/>
    <w:rsid w:val="00B64155"/>
    <w:rsid w:val="00BA6962"/>
    <w:rsid w:val="00BC0FA3"/>
    <w:rsid w:val="00CA3199"/>
    <w:rsid w:val="00D34154"/>
    <w:rsid w:val="00D4673F"/>
    <w:rsid w:val="00D716D1"/>
    <w:rsid w:val="00E02C61"/>
    <w:rsid w:val="00E83AB5"/>
    <w:rsid w:val="00EB172A"/>
    <w:rsid w:val="00F027F7"/>
    <w:rsid w:val="00F21556"/>
    <w:rsid w:val="00F32CEF"/>
    <w:rsid w:val="00F63C0E"/>
    <w:rsid w:val="00FD6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F30DA-6E5C-4666-8AEC-091467D1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CCB"/>
    <w:pPr>
      <w:widowControl w:val="0"/>
      <w:spacing w:after="160" w:line="259" w:lineRule="auto"/>
      <w:jc w:val="both"/>
    </w:pPr>
    <w:rPr>
      <w:rFonts w:ascii="Times New Roman" w:eastAsia="宋体" w:hAnsi="Times New Roman" w:cs="宋体"/>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E67B0"/>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8E67B0"/>
    <w:rPr>
      <w:rFonts w:ascii="Times New Roman" w:eastAsia="宋体" w:hAnsi="Times New Roman" w:cs="宋体"/>
      <w:kern w:val="3"/>
      <w:sz w:val="18"/>
      <w:szCs w:val="18"/>
    </w:rPr>
  </w:style>
  <w:style w:type="paragraph" w:styleId="a4">
    <w:name w:val="footer"/>
    <w:basedOn w:val="a"/>
    <w:link w:val="Char0"/>
    <w:uiPriority w:val="99"/>
    <w:unhideWhenUsed/>
    <w:rsid w:val="008E67B0"/>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8E67B0"/>
    <w:rPr>
      <w:rFonts w:ascii="Times New Roman" w:eastAsia="宋体" w:hAnsi="Times New Roman" w:cs="宋体"/>
      <w:kern w:val="3"/>
      <w:sz w:val="18"/>
      <w:szCs w:val="18"/>
    </w:rPr>
  </w:style>
  <w:style w:type="character" w:styleId="a5">
    <w:name w:val="annotation reference"/>
    <w:basedOn w:val="a0"/>
    <w:uiPriority w:val="99"/>
    <w:semiHidden/>
    <w:unhideWhenUsed/>
    <w:rsid w:val="00615912"/>
    <w:rPr>
      <w:sz w:val="21"/>
      <w:szCs w:val="21"/>
    </w:rPr>
  </w:style>
  <w:style w:type="paragraph" w:styleId="a6">
    <w:name w:val="annotation text"/>
    <w:basedOn w:val="a"/>
    <w:link w:val="Char1"/>
    <w:uiPriority w:val="99"/>
    <w:semiHidden/>
    <w:unhideWhenUsed/>
    <w:rsid w:val="00615912"/>
    <w:pPr>
      <w:jc w:val="left"/>
    </w:pPr>
  </w:style>
  <w:style w:type="character" w:customStyle="1" w:styleId="Char1">
    <w:name w:val="批注文字 Char"/>
    <w:basedOn w:val="a0"/>
    <w:link w:val="a6"/>
    <w:uiPriority w:val="99"/>
    <w:semiHidden/>
    <w:rsid w:val="00615912"/>
    <w:rPr>
      <w:rFonts w:ascii="Times New Roman" w:eastAsia="宋体" w:hAnsi="Times New Roman" w:cs="宋体"/>
      <w:kern w:val="3"/>
      <w:sz w:val="24"/>
    </w:rPr>
  </w:style>
  <w:style w:type="paragraph" w:styleId="a7">
    <w:name w:val="annotation subject"/>
    <w:basedOn w:val="a6"/>
    <w:next w:val="a6"/>
    <w:link w:val="Char2"/>
    <w:uiPriority w:val="99"/>
    <w:semiHidden/>
    <w:unhideWhenUsed/>
    <w:rsid w:val="00615912"/>
    <w:rPr>
      <w:b/>
      <w:bCs/>
    </w:rPr>
  </w:style>
  <w:style w:type="character" w:customStyle="1" w:styleId="Char2">
    <w:name w:val="批注主题 Char"/>
    <w:basedOn w:val="Char1"/>
    <w:link w:val="a7"/>
    <w:uiPriority w:val="99"/>
    <w:semiHidden/>
    <w:rsid w:val="00615912"/>
    <w:rPr>
      <w:rFonts w:ascii="Times New Roman" w:eastAsia="宋体" w:hAnsi="Times New Roman" w:cs="宋体"/>
      <w:b/>
      <w:bCs/>
      <w:kern w:val="3"/>
      <w:sz w:val="24"/>
    </w:rPr>
  </w:style>
  <w:style w:type="paragraph" w:styleId="a8">
    <w:name w:val="Balloon Text"/>
    <w:basedOn w:val="a"/>
    <w:link w:val="Char3"/>
    <w:uiPriority w:val="99"/>
    <w:semiHidden/>
    <w:unhideWhenUsed/>
    <w:rsid w:val="00615912"/>
    <w:pPr>
      <w:spacing w:after="0" w:line="240" w:lineRule="auto"/>
    </w:pPr>
    <w:rPr>
      <w:sz w:val="18"/>
      <w:szCs w:val="18"/>
    </w:rPr>
  </w:style>
  <w:style w:type="character" w:customStyle="1" w:styleId="Char3">
    <w:name w:val="批注框文本 Char"/>
    <w:basedOn w:val="a0"/>
    <w:link w:val="a8"/>
    <w:uiPriority w:val="99"/>
    <w:semiHidden/>
    <w:rsid w:val="00615912"/>
    <w:rPr>
      <w:rFonts w:ascii="Times New Roman" w:eastAsia="宋体" w:hAnsi="Times New Roman" w:cs="宋体"/>
      <w:kern w:val="3"/>
      <w:sz w:val="18"/>
      <w:szCs w:val="18"/>
    </w:rPr>
  </w:style>
  <w:style w:type="paragraph" w:styleId="a9">
    <w:name w:val="Normal (Web)"/>
    <w:basedOn w:val="a"/>
    <w:uiPriority w:val="99"/>
    <w:semiHidden/>
    <w:unhideWhenUsed/>
    <w:rsid w:val="00952089"/>
    <w:pPr>
      <w:widowControl/>
      <w:spacing w:before="100" w:beforeAutospacing="1" w:after="100" w:afterAutospacing="1" w:line="240" w:lineRule="auto"/>
      <w:jc w:val="left"/>
    </w:pPr>
    <w:rPr>
      <w:rFonts w:ascii="宋体" w:hAnsi="宋体"/>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2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1F551-0B7F-4F7E-A5D5-27FD7C46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127</Words>
  <Characters>729</Characters>
  <Application>Microsoft Office Word</Application>
  <DocSecurity>0</DocSecurity>
  <Lines>6</Lines>
  <Paragraphs>1</Paragraphs>
  <ScaleCrop>false</ScaleCrop>
  <Company>seu</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 Wanying</dc:creator>
  <cp:keywords/>
  <dc:description/>
  <cp:lastModifiedBy>阳光</cp:lastModifiedBy>
  <cp:revision>3</cp:revision>
  <dcterms:created xsi:type="dcterms:W3CDTF">2020-10-18T11:10:00Z</dcterms:created>
  <dcterms:modified xsi:type="dcterms:W3CDTF">2020-10-18T11:13:00Z</dcterms:modified>
</cp:coreProperties>
</file>